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9A1D2" w14:textId="77777777" w:rsidR="00BE4FA2" w:rsidRPr="00BE4FA2" w:rsidRDefault="00BE4FA2" w:rsidP="00B17A58">
      <w:pPr>
        <w:keepNext/>
        <w:widowControl/>
        <w:tabs>
          <w:tab w:val="num" w:pos="0"/>
          <w:tab w:val="left" w:pos="284"/>
        </w:tabs>
        <w:suppressAutoHyphens/>
        <w:kinsoku w:val="0"/>
        <w:overflowPunct w:val="0"/>
        <w:autoSpaceDE/>
        <w:autoSpaceDN/>
        <w:adjustRightInd/>
        <w:ind w:right="50"/>
        <w:jc w:val="center"/>
        <w:outlineLvl w:val="0"/>
        <w:rPr>
          <w:b/>
          <w:sz w:val="28"/>
        </w:rPr>
      </w:pPr>
      <w:r w:rsidRPr="00BE4FA2">
        <w:rPr>
          <w:b/>
          <w:sz w:val="28"/>
        </w:rPr>
        <w:t>ANEXO I</w:t>
      </w:r>
    </w:p>
    <w:p w14:paraId="28E1BA3A" w14:textId="77777777" w:rsidR="00BE4FA2" w:rsidRPr="00F778A2" w:rsidRDefault="00BE4FA2" w:rsidP="00B17A58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spacing w:before="8"/>
        <w:ind w:right="50"/>
        <w:jc w:val="center"/>
        <w:rPr>
          <w:rFonts w:ascii="Arial" w:eastAsia="Times New Roman" w:hAnsi="Arial" w:cs="Arial"/>
          <w:b/>
          <w:bCs/>
          <w:sz w:val="25"/>
          <w:szCs w:val="25"/>
          <w:lang w:eastAsia="zh-CN"/>
        </w:rPr>
      </w:pPr>
    </w:p>
    <w:p w14:paraId="76B1FABD" w14:textId="50B9E098" w:rsidR="00BE4FA2" w:rsidRPr="00F778A2" w:rsidRDefault="00BE4FA2" w:rsidP="00B17A58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ind w:right="50"/>
        <w:jc w:val="center"/>
        <w:rPr>
          <w:rFonts w:ascii="Arial" w:eastAsia="Times New Roman" w:hAnsi="Arial" w:cs="Arial"/>
          <w:b/>
          <w:lang w:eastAsia="zh-CN"/>
        </w:rPr>
      </w:pPr>
      <w:r w:rsidRPr="00F778A2">
        <w:rPr>
          <w:rFonts w:ascii="Arial" w:eastAsia="Times New Roman" w:hAnsi="Arial" w:cs="Arial"/>
          <w:b/>
          <w:spacing w:val="-1"/>
          <w:lang w:eastAsia="zh-CN"/>
        </w:rPr>
        <w:t>DOCUMENTACIÓN</w:t>
      </w:r>
      <w:r w:rsidRPr="00F778A2">
        <w:rPr>
          <w:rFonts w:ascii="Arial" w:eastAsia="Times New Roman" w:hAnsi="Arial" w:cs="Arial"/>
          <w:b/>
          <w:spacing w:val="-12"/>
          <w:lang w:eastAsia="zh-CN"/>
        </w:rPr>
        <w:t xml:space="preserve"> </w:t>
      </w:r>
      <w:r w:rsidRPr="00F778A2">
        <w:rPr>
          <w:rFonts w:ascii="Arial" w:eastAsia="Times New Roman" w:hAnsi="Arial" w:cs="Arial"/>
          <w:b/>
          <w:lang w:eastAsia="zh-CN"/>
        </w:rPr>
        <w:t>A</w:t>
      </w:r>
      <w:r w:rsidRPr="00F778A2">
        <w:rPr>
          <w:rFonts w:ascii="Arial" w:eastAsia="Times New Roman" w:hAnsi="Arial" w:cs="Arial"/>
          <w:b/>
          <w:spacing w:val="-14"/>
          <w:lang w:eastAsia="zh-CN"/>
        </w:rPr>
        <w:t xml:space="preserve"> </w:t>
      </w:r>
      <w:r w:rsidRPr="00F778A2">
        <w:rPr>
          <w:rFonts w:ascii="Arial" w:eastAsia="Times New Roman" w:hAnsi="Arial" w:cs="Arial"/>
          <w:b/>
          <w:spacing w:val="-1"/>
          <w:lang w:eastAsia="zh-CN"/>
        </w:rPr>
        <w:t>PRESENTAR</w:t>
      </w:r>
      <w:r w:rsidRPr="00F778A2">
        <w:rPr>
          <w:rFonts w:ascii="Arial" w:eastAsia="Times New Roman" w:hAnsi="Arial" w:cs="Arial"/>
          <w:b/>
          <w:spacing w:val="-12"/>
          <w:lang w:eastAsia="zh-CN"/>
        </w:rPr>
        <w:t xml:space="preserve"> </w:t>
      </w:r>
      <w:r w:rsidR="00A1652B">
        <w:rPr>
          <w:rFonts w:ascii="Arial" w:eastAsia="Times New Roman" w:hAnsi="Arial" w:cs="Arial"/>
          <w:b/>
          <w:spacing w:val="-12"/>
          <w:lang w:eastAsia="zh-CN"/>
        </w:rPr>
        <w:t>(según la fase)</w:t>
      </w:r>
    </w:p>
    <w:p w14:paraId="24ED234A" w14:textId="77777777" w:rsidR="00BE4FA2" w:rsidRPr="00F778A2" w:rsidRDefault="00BE4FA2" w:rsidP="00B17A58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spacing w:before="8"/>
        <w:ind w:right="50"/>
        <w:jc w:val="center"/>
        <w:rPr>
          <w:rFonts w:ascii="Arial" w:eastAsia="Times New Roman" w:hAnsi="Arial" w:cs="Arial"/>
          <w:sz w:val="25"/>
          <w:szCs w:val="25"/>
          <w:lang w:eastAsia="zh-CN"/>
        </w:rPr>
      </w:pPr>
    </w:p>
    <w:p w14:paraId="386FA6D3" w14:textId="525F653E" w:rsidR="00BE4FA2" w:rsidRPr="00F778A2" w:rsidRDefault="00BE4FA2" w:rsidP="00B17A58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spacing w:line="288" w:lineRule="auto"/>
        <w:ind w:right="50"/>
        <w:jc w:val="center"/>
        <w:rPr>
          <w:rFonts w:ascii="Arial" w:eastAsia="Times New Roman" w:hAnsi="Arial" w:cs="Arial"/>
          <w:spacing w:val="-5"/>
          <w:lang w:eastAsia="zh-CN"/>
        </w:rPr>
      </w:pPr>
      <w:r w:rsidRPr="00F778A2">
        <w:rPr>
          <w:rFonts w:ascii="Arial" w:eastAsia="Times New Roman" w:hAnsi="Arial" w:cs="Arial"/>
          <w:lang w:eastAsia="zh-CN"/>
        </w:rPr>
        <w:t>(Los</w:t>
      </w:r>
      <w:r w:rsidRPr="00F778A2">
        <w:rPr>
          <w:rFonts w:ascii="Arial" w:eastAsia="Times New Roman" w:hAnsi="Arial" w:cs="Arial"/>
          <w:spacing w:val="-8"/>
          <w:lang w:eastAsia="zh-CN"/>
        </w:rPr>
        <w:t xml:space="preserve"> </w:t>
      </w:r>
      <w:r w:rsidRPr="00F778A2">
        <w:rPr>
          <w:rFonts w:ascii="Arial" w:eastAsia="Times New Roman" w:hAnsi="Arial" w:cs="Arial"/>
          <w:spacing w:val="-1"/>
          <w:lang w:eastAsia="zh-CN"/>
        </w:rPr>
        <w:t>modelos</w:t>
      </w:r>
      <w:r w:rsidRPr="00F778A2">
        <w:rPr>
          <w:rFonts w:ascii="Arial" w:eastAsia="Times New Roman" w:hAnsi="Arial" w:cs="Arial"/>
          <w:spacing w:val="-8"/>
          <w:lang w:eastAsia="zh-CN"/>
        </w:rPr>
        <w:t xml:space="preserve"> </w:t>
      </w:r>
      <w:r w:rsidRPr="00F778A2">
        <w:rPr>
          <w:rFonts w:ascii="Arial" w:eastAsia="Times New Roman" w:hAnsi="Arial" w:cs="Arial"/>
          <w:spacing w:val="-1"/>
          <w:lang w:eastAsia="zh-CN"/>
        </w:rPr>
        <w:t>referidos</w:t>
      </w:r>
      <w:r w:rsidRPr="00F778A2">
        <w:rPr>
          <w:rFonts w:ascii="Arial" w:eastAsia="Times New Roman" w:hAnsi="Arial" w:cs="Arial"/>
          <w:spacing w:val="-9"/>
          <w:lang w:eastAsia="zh-CN"/>
        </w:rPr>
        <w:t xml:space="preserve"> </w:t>
      </w:r>
      <w:r w:rsidRPr="00F778A2">
        <w:rPr>
          <w:rFonts w:ascii="Arial" w:eastAsia="Times New Roman" w:hAnsi="Arial" w:cs="Arial"/>
          <w:lang w:eastAsia="zh-CN"/>
        </w:rPr>
        <w:t>en</w:t>
      </w:r>
      <w:r w:rsidRPr="00F778A2">
        <w:rPr>
          <w:rFonts w:ascii="Arial" w:eastAsia="Times New Roman" w:hAnsi="Arial" w:cs="Arial"/>
          <w:spacing w:val="-9"/>
          <w:lang w:eastAsia="zh-CN"/>
        </w:rPr>
        <w:t xml:space="preserve"> </w:t>
      </w:r>
      <w:r w:rsidRPr="00F778A2">
        <w:rPr>
          <w:rFonts w:ascii="Arial" w:eastAsia="Times New Roman" w:hAnsi="Arial" w:cs="Arial"/>
          <w:lang w:eastAsia="zh-CN"/>
        </w:rPr>
        <w:t>el</w:t>
      </w:r>
      <w:r w:rsidRPr="00F778A2">
        <w:rPr>
          <w:rFonts w:ascii="Arial" w:eastAsia="Times New Roman" w:hAnsi="Arial" w:cs="Arial"/>
          <w:spacing w:val="-8"/>
          <w:lang w:eastAsia="zh-CN"/>
        </w:rPr>
        <w:t xml:space="preserve"> </w:t>
      </w:r>
      <w:r w:rsidRPr="00F778A2">
        <w:rPr>
          <w:rFonts w:ascii="Arial" w:eastAsia="Times New Roman" w:hAnsi="Arial" w:cs="Arial"/>
          <w:lang w:eastAsia="zh-CN"/>
        </w:rPr>
        <w:t>presente</w:t>
      </w:r>
      <w:r w:rsidRPr="00F778A2">
        <w:rPr>
          <w:rFonts w:ascii="Arial" w:eastAsia="Times New Roman" w:hAnsi="Arial" w:cs="Arial"/>
          <w:spacing w:val="-8"/>
          <w:lang w:eastAsia="zh-CN"/>
        </w:rPr>
        <w:t xml:space="preserve"> </w:t>
      </w:r>
      <w:r w:rsidRPr="00F778A2">
        <w:rPr>
          <w:rFonts w:ascii="Arial" w:eastAsia="Times New Roman" w:hAnsi="Arial" w:cs="Arial"/>
          <w:spacing w:val="-1"/>
          <w:lang w:eastAsia="zh-CN"/>
        </w:rPr>
        <w:t>Anexo</w:t>
      </w:r>
      <w:r w:rsidRPr="00F778A2">
        <w:rPr>
          <w:rFonts w:ascii="Arial" w:eastAsia="Times New Roman" w:hAnsi="Arial" w:cs="Arial"/>
          <w:spacing w:val="-7"/>
          <w:lang w:eastAsia="zh-CN"/>
        </w:rPr>
        <w:t xml:space="preserve"> </w:t>
      </w:r>
      <w:r w:rsidRPr="00F778A2">
        <w:rPr>
          <w:rFonts w:ascii="Arial" w:eastAsia="Times New Roman" w:hAnsi="Arial" w:cs="Arial"/>
          <w:lang w:eastAsia="zh-CN"/>
        </w:rPr>
        <w:t>pueden</w:t>
      </w:r>
      <w:r w:rsidRPr="00F778A2">
        <w:rPr>
          <w:rFonts w:ascii="Arial" w:eastAsia="Times New Roman" w:hAnsi="Arial" w:cs="Arial"/>
          <w:spacing w:val="-7"/>
          <w:lang w:eastAsia="zh-CN"/>
        </w:rPr>
        <w:t xml:space="preserve"> </w:t>
      </w:r>
      <w:r w:rsidRPr="00F778A2">
        <w:rPr>
          <w:rFonts w:ascii="Arial" w:eastAsia="Times New Roman" w:hAnsi="Arial" w:cs="Arial"/>
          <w:spacing w:val="-1"/>
          <w:lang w:eastAsia="zh-CN"/>
        </w:rPr>
        <w:t>ser</w:t>
      </w:r>
      <w:r w:rsidRPr="00F778A2">
        <w:rPr>
          <w:rFonts w:ascii="Arial" w:eastAsia="Times New Roman" w:hAnsi="Arial" w:cs="Arial"/>
          <w:spacing w:val="-8"/>
          <w:lang w:eastAsia="zh-CN"/>
        </w:rPr>
        <w:t xml:space="preserve"> </w:t>
      </w:r>
      <w:r w:rsidRPr="00F778A2">
        <w:rPr>
          <w:rFonts w:ascii="Arial" w:eastAsia="Times New Roman" w:hAnsi="Arial" w:cs="Arial"/>
          <w:spacing w:val="-1"/>
          <w:lang w:eastAsia="zh-CN"/>
        </w:rPr>
        <w:t>descargados</w:t>
      </w:r>
      <w:r w:rsidRPr="00F778A2">
        <w:rPr>
          <w:rFonts w:ascii="Arial" w:eastAsia="Times New Roman" w:hAnsi="Arial" w:cs="Arial"/>
          <w:spacing w:val="57"/>
          <w:w w:val="99"/>
          <w:lang w:eastAsia="zh-CN"/>
        </w:rPr>
        <w:t xml:space="preserve"> </w:t>
      </w:r>
      <w:r w:rsidRPr="00F778A2">
        <w:rPr>
          <w:rFonts w:ascii="Arial" w:eastAsia="Times New Roman" w:hAnsi="Arial" w:cs="Arial"/>
          <w:lang w:eastAsia="zh-CN"/>
        </w:rPr>
        <w:t>en</w:t>
      </w:r>
      <w:r w:rsidRPr="00F778A2">
        <w:rPr>
          <w:rFonts w:ascii="Arial" w:eastAsia="Times New Roman" w:hAnsi="Arial" w:cs="Arial"/>
          <w:spacing w:val="-4"/>
          <w:lang w:eastAsia="zh-CN"/>
        </w:rPr>
        <w:t xml:space="preserve"> </w:t>
      </w:r>
      <w:r w:rsidRPr="00F778A2">
        <w:rPr>
          <w:rFonts w:ascii="Arial" w:eastAsia="Times New Roman" w:hAnsi="Arial" w:cs="Arial"/>
          <w:lang w:eastAsia="zh-CN"/>
        </w:rPr>
        <w:t xml:space="preserve">el </w:t>
      </w:r>
      <w:hyperlink r:id="rId7" w:history="1">
        <w:r w:rsidRPr="00D624D9">
          <w:rPr>
            <w:rStyle w:val="Hipervnculo"/>
            <w:rFonts w:ascii="Arial" w:eastAsia="Times New Roman" w:hAnsi="Arial" w:cs="Arial"/>
            <w:lang w:eastAsia="zh-CN"/>
          </w:rPr>
          <w:t xml:space="preserve">procedimiento </w:t>
        </w:r>
        <w:r w:rsidRPr="00D624D9">
          <w:rPr>
            <w:rStyle w:val="Hipervnculo"/>
            <w:rFonts w:ascii="Arial" w:eastAsia="Times New Roman" w:hAnsi="Arial" w:cs="Arial"/>
            <w:spacing w:val="-5"/>
            <w:lang w:eastAsia="zh-CN"/>
          </w:rPr>
          <w:t xml:space="preserve"> 1578 de Subvenciones para la puesta en marcha de SAP a personas desempleadas</w:t>
        </w:r>
      </w:hyperlink>
      <w:r w:rsidRPr="00F778A2">
        <w:rPr>
          <w:rFonts w:ascii="Arial" w:eastAsia="Times New Roman" w:hAnsi="Arial" w:cs="Arial"/>
          <w:spacing w:val="-5"/>
          <w:lang w:eastAsia="zh-CN"/>
        </w:rPr>
        <w:t>)</w:t>
      </w:r>
    </w:p>
    <w:p w14:paraId="2E5FB76F" w14:textId="77777777" w:rsidR="00BE4FA2" w:rsidRPr="00F778A2" w:rsidRDefault="00713FAF" w:rsidP="00B17A58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spacing w:line="288" w:lineRule="auto"/>
        <w:ind w:right="50"/>
        <w:jc w:val="center"/>
        <w:rPr>
          <w:rFonts w:ascii="Arial" w:eastAsia="Times New Roman" w:hAnsi="Arial" w:cs="Arial"/>
          <w:color w:val="000000"/>
          <w:lang w:eastAsia="zh-CN"/>
        </w:rPr>
      </w:pPr>
      <w:hyperlink r:id="rId8" w:history="1">
        <w:r w:rsidR="00BE4FA2" w:rsidRPr="00F778A2">
          <w:rPr>
            <w:rFonts w:ascii="Arial" w:eastAsia="Times New Roman" w:hAnsi="Arial" w:cs="Arial"/>
            <w:color w:val="0563C1" w:themeColor="hyperlink"/>
            <w:spacing w:val="-5"/>
            <w:u w:val="single"/>
            <w:lang w:eastAsia="zh-CN"/>
          </w:rPr>
          <w:t>Sede electrónica de la CARM</w:t>
        </w:r>
      </w:hyperlink>
    </w:p>
    <w:p w14:paraId="290CDB71" w14:textId="77777777" w:rsidR="00BE4FA2" w:rsidRPr="00F778A2" w:rsidRDefault="00BE4FA2" w:rsidP="004F6E1A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spacing w:line="20" w:lineRule="atLeast"/>
        <w:ind w:right="50"/>
        <w:jc w:val="both"/>
        <w:rPr>
          <w:rFonts w:ascii="Arial" w:eastAsia="Times New Roman" w:hAnsi="Arial" w:cs="Arial"/>
          <w:sz w:val="2"/>
          <w:szCs w:val="2"/>
          <w:lang w:eastAsia="zh-CN"/>
        </w:rPr>
      </w:pPr>
      <w:r w:rsidRPr="00F778A2"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0ADD61D3" wp14:editId="69FE9652">
                <wp:extent cx="4910455" cy="13970"/>
                <wp:effectExtent l="3810" t="6350" r="635" b="825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0455" cy="13970"/>
                          <a:chOff x="0" y="0"/>
                          <a:chExt cx="7733" cy="2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7712" cy="20"/>
                          </a:xfrm>
                          <a:custGeom>
                            <a:avLst/>
                            <a:gdLst>
                              <a:gd name="T0" fmla="*/ 0 w 7712"/>
                              <a:gd name="T1" fmla="*/ 0 h 20"/>
                              <a:gd name="T2" fmla="*/ 7711 w 7712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12" h="20">
                                <a:moveTo>
                                  <a:pt x="0" y="0"/>
                                </a:moveTo>
                                <a:lnTo>
                                  <a:pt x="771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FE6BC" id="Grupo 1" o:spid="_x0000_s1026" style="width:386.65pt;height:1.1pt;mso-position-horizontal-relative:char;mso-position-vertical-relative:line" coordsize="773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o5fgMAADAIAAAOAAAAZHJzL2Uyb0RvYy54bWykVduO2zYQfQ/QfyD4WMAryZbttbDeIPBl&#10;ESBpF4j7AbREXVCJVEja8ibIv3c4pLSyt0WL1A8ypTmcy5nbw/tLU5MzV7qSYk2ju5ASLlKZVaJY&#10;0z8O+8k9JdowkbFaCr6mL1zT94+/vHvo2oRPZSnrjCsCSoROunZNS2PaJAh0WvKG6TvZcgHCXKqG&#10;GXhVRZAp1oH2pg6mYbgIOqmyVsmUaw1ft05IH1F/nvPU/J7nmhtSryn4ZvCp8Hm0z+DxgSWFYm1Z&#10;pd4N9hNeNKwSYHRQtWWGkZOq3qhqqlRJLXNzl8omkHlepRxjgGii8CaaJyVPLcZSJF3RDjQBtTc8&#10;/bTa9LfzsyJVBrmjRLAGUvSkTq0kkaWma4sEEE+q/dI+KxcfHD/J9E8N4uBWbt8LBybH7rPMQB07&#10;GYnUXHLVWBUQNLlgBl6GDPCLISl8jFdRGM/nlKQgi2arpc9QWkIa39xKy52/t1zOZu7SdGodD1ji&#10;zKGL3iUbD1SZfiVS/z8iv5Ss5ZgfbWnyRE57IveKc1u5JHZcIqgnUo9ZHEmsixrI/lf+IihnS5Jn&#10;qGdwuYzAAUvfFCUDEyxJT9o8cYlJYOdP2rjiz+CEqc18ARxAc97U0Ae/BiQkHUGdHtxjoFxGmJI4&#10;a9AAgxZwY0CAhugfFEHeBlhI/k5RfIVYhPAji/l8tvDdO1iEuhmpugECEUUfKiv76NOL8OHDiTA7&#10;tQ4xlmsrtS04SwaQecB+AB0As2S9oudXaAjaome+CBHtbnkzCkbS7TBSlMAwOrpwWmasd9aIPZJu&#10;TV1OS0yp/d7IMz9IRJibpgBbr9JajFE2B+hdXxdODDesHeyZwbZ1eVQtQu6rusYKqIX1KJrFiwgD&#10;17KuMiu17mhVHDe1Imdmxy3+PBFXMBhrIkNtJWfZzp8Nq2p3Bus1sgxF7amw5Y3z9PsqXO3ud/fx&#10;JJ4udpM43G4nH/abeLLYR8v5drbdbLbRD+taFCdllWVcWO/62R7F/63l/ZZxU3mY7ldRXAW7x9/b&#10;YINrN5BliKX/x+hgRrmedwPqKLMX6H8l3bKC5QqHUqpvlHSwqNZUfz0xxSmpPwoYYKsoju1mw5d4&#10;voRGJGosOY4lTKSgak0NhWK3x41x2/DUqqoowZJLq5AfYG7nlZ0R6J/zyr/ADMUTriWMxa9Qu/fG&#10;74h6XfSPfwEAAP//AwBQSwMEFAAGAAgAAAAhANA5GrfcAAAAAwEAAA8AAABkcnMvZG93bnJldi54&#10;bWxMj81qwzAQhO+FvoPYQm+N/EOS4loOIbQ5hUKSQultY21sE2tlLMV23r5qL+1lYZhh5tt8NZlW&#10;DNS7xrKCeBaBIC6tbrhS8HF8e3oG4TyyxtYyKbiRg1Vxf5djpu3IexoOvhKhhF2GCmrvu0xKV9Zk&#10;0M1sRxy8s+0N+iD7Suoex1BuWplE0UIabDgs1NjRpqbycrgaBdsRx3Uavw67y3lz+zrO3z93MSn1&#10;+DCtX0B4mvxfGH7wAzoUgelkr6ydaBWER/zvDd5ymaYgTgqSBGSRy//sxTcAAAD//wMAUEsBAi0A&#10;FAAGAAgAAAAhALaDOJL+AAAA4QEAABMAAAAAAAAAAAAAAAAAAAAAAFtDb250ZW50X1R5cGVzXS54&#10;bWxQSwECLQAUAAYACAAAACEAOP0h/9YAAACUAQAACwAAAAAAAAAAAAAAAAAvAQAAX3JlbHMvLnJl&#10;bHNQSwECLQAUAAYACAAAACEAzS86OX4DAAAwCAAADgAAAAAAAAAAAAAAAAAuAgAAZHJzL2Uyb0Rv&#10;Yy54bWxQSwECLQAUAAYACAAAACEA0Dkat9wAAAADAQAADwAAAAAAAAAAAAAAAADYBQAAZHJzL2Rv&#10;d25yZXYueG1sUEsFBgAAAAAEAAQA8wAAAOEGAAAAAA==&#10;">
                <v:shape id="Freeform 4" o:spid="_x0000_s1027" style="position:absolute;left:10;top:10;width:7712;height:20;visibility:visible;mso-wrap-style:square;v-text-anchor:top" coordsize="77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FcsIA&#10;AADaAAAADwAAAGRycy9kb3ducmV2LnhtbESPT2vCQBTE7wW/w/IEb3VjDlZSVxFRES+l/rk/sq/J&#10;ttm3IfvU2E/fLRR6HGbmN8x82ftG3aiLLrCByTgDRVwG67gycD5tn2egoiBbbAKTgQdFWC4GT3Ms&#10;bLjzO92OUqkE4ViggVqkLbSOZU0e4zi0xMn7CJ1HSbKrtO3wnuC+0XmWTbVHx2mhxpbWNZVfx6s3&#10;0Ifc7T43h7ftzrrp5EXL7PItxoyG/eoVlFAv/+G/9t4ayOH3Sro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sVywgAAANoAAAAPAAAAAAAAAAAAAAAAAJgCAABkcnMvZG93&#10;bnJldi54bWxQSwUGAAAAAAQABAD1AAAAhwMAAAAA&#10;" path="m,l7711,e" filled="f" strokeweight=".37392mm">
                  <v:path arrowok="t" o:connecttype="custom" o:connectlocs="0,0;7711,0" o:connectangles="0,0"/>
                </v:shape>
                <w10:anchorlock/>
              </v:group>
            </w:pict>
          </mc:Fallback>
        </mc:AlternateContent>
      </w:r>
    </w:p>
    <w:p w14:paraId="6D4B47C7" w14:textId="77777777" w:rsidR="00BE4FA2" w:rsidRPr="00F778A2" w:rsidRDefault="00BE4FA2" w:rsidP="004F6E1A">
      <w:pPr>
        <w:widowControl/>
        <w:tabs>
          <w:tab w:val="left" w:pos="284"/>
        </w:tabs>
        <w:suppressAutoHyphens/>
        <w:kinsoku w:val="0"/>
        <w:overflowPunct w:val="0"/>
        <w:autoSpaceDE/>
        <w:autoSpaceDN/>
        <w:adjustRightInd/>
        <w:spacing w:before="8"/>
        <w:ind w:right="50"/>
        <w:jc w:val="both"/>
        <w:rPr>
          <w:rFonts w:ascii="Arial" w:eastAsia="Times New Roman" w:hAnsi="Arial" w:cs="Arial"/>
          <w:sz w:val="15"/>
          <w:szCs w:val="15"/>
          <w:lang w:eastAsia="zh-CN"/>
        </w:rPr>
      </w:pPr>
    </w:p>
    <w:p w14:paraId="31279768" w14:textId="77777777" w:rsidR="00BE4FA2" w:rsidRDefault="00BE4FA2" w:rsidP="004F6E1A">
      <w:pPr>
        <w:pStyle w:val="Ttulo4"/>
        <w:jc w:val="both"/>
      </w:pPr>
    </w:p>
    <w:p w14:paraId="56E83544" w14:textId="77777777" w:rsidR="00BE4FA2" w:rsidRDefault="00BE4FA2" w:rsidP="004F6E1A">
      <w:pPr>
        <w:pStyle w:val="Ttulo4"/>
        <w:jc w:val="both"/>
      </w:pPr>
      <w:r>
        <w:t>A. FASE DE SOLICITUD</w:t>
      </w:r>
    </w:p>
    <w:p w14:paraId="25504C4B" w14:textId="3F4D6D17" w:rsidR="00BE4FA2" w:rsidRDefault="00BE4FA2" w:rsidP="004F6E1A">
      <w:pPr>
        <w:pStyle w:val="NormalWeb"/>
        <w:numPr>
          <w:ilvl w:val="0"/>
          <w:numId w:val="14"/>
        </w:numPr>
        <w:jc w:val="both"/>
      </w:pPr>
      <w:r>
        <w:rPr>
          <w:b/>
          <w:bCs/>
        </w:rPr>
        <w:t>Modelo de Solicitud de Subvención (Anexo II)</w:t>
      </w:r>
    </w:p>
    <w:p w14:paraId="148BA3E1" w14:textId="36781B94" w:rsidR="00BE4FA2" w:rsidRDefault="00BE4FA2" w:rsidP="004F6E1A">
      <w:pPr>
        <w:pStyle w:val="NormalWeb"/>
        <w:numPr>
          <w:ilvl w:val="0"/>
          <w:numId w:val="14"/>
        </w:numPr>
        <w:jc w:val="both"/>
      </w:pPr>
      <w:r>
        <w:rPr>
          <w:rStyle w:val="citation-1318"/>
          <w:b/>
          <w:bCs/>
        </w:rPr>
        <w:t xml:space="preserve">Declaración Responsable </w:t>
      </w:r>
      <w:r w:rsidR="00B34D75">
        <w:rPr>
          <w:rStyle w:val="citation-1318"/>
          <w:b/>
          <w:bCs/>
        </w:rPr>
        <w:t>cumplimiento de requisitos</w:t>
      </w:r>
      <w:r>
        <w:rPr>
          <w:rStyle w:val="citation-1318"/>
          <w:b/>
          <w:bCs/>
        </w:rPr>
        <w:t xml:space="preserve"> (Anexo III)</w:t>
      </w:r>
    </w:p>
    <w:p w14:paraId="4C1A9EEB" w14:textId="162221D1" w:rsidR="00BE4FA2" w:rsidRDefault="00BE4FA2" w:rsidP="004F6E1A">
      <w:pPr>
        <w:pStyle w:val="NormalWeb"/>
        <w:numPr>
          <w:ilvl w:val="0"/>
          <w:numId w:val="14"/>
        </w:numPr>
        <w:jc w:val="both"/>
      </w:pPr>
      <w:r>
        <w:rPr>
          <w:rStyle w:val="citation-1315"/>
          <w:b/>
          <w:bCs/>
        </w:rPr>
        <w:t>Declaración Responsable sobre la Experiencia de la Entidad (Anexo IV)</w:t>
      </w:r>
    </w:p>
    <w:p w14:paraId="344F6F58" w14:textId="3FFD7271" w:rsidR="00BE4FA2" w:rsidRDefault="00713FAF" w:rsidP="004F6E1A">
      <w:pPr>
        <w:pStyle w:val="NormalWeb"/>
        <w:numPr>
          <w:ilvl w:val="0"/>
          <w:numId w:val="14"/>
        </w:numPr>
        <w:jc w:val="both"/>
      </w:pPr>
      <w:r>
        <w:rPr>
          <w:rStyle w:val="citation-1314"/>
          <w:b/>
          <w:bCs/>
        </w:rPr>
        <w:t>Declaración R</w:t>
      </w:r>
      <w:r w:rsidR="00AA3BAE" w:rsidRPr="00AA3BAE">
        <w:rPr>
          <w:rStyle w:val="citation-1314"/>
          <w:b/>
          <w:bCs/>
        </w:rPr>
        <w:t xml:space="preserve">esponsable sobre el porcentaje de inserción </w:t>
      </w:r>
      <w:r w:rsidR="00BE4FA2">
        <w:rPr>
          <w:rStyle w:val="citation-1314"/>
          <w:b/>
          <w:bCs/>
        </w:rPr>
        <w:t>(Anexo V)</w:t>
      </w:r>
      <w:r w:rsidR="00BE4FA2">
        <w:rPr>
          <w:rStyle w:val="citation-1314"/>
        </w:rPr>
        <w:t>, en el caso de haber participado en programa</w:t>
      </w:r>
      <w:r w:rsidR="003E2ABC">
        <w:rPr>
          <w:rStyle w:val="citation-1314"/>
        </w:rPr>
        <w:t>s SAP anteriores</w:t>
      </w:r>
      <w:r w:rsidR="00BE4FA2">
        <w:rPr>
          <w:rStyle w:val="citation-1314"/>
        </w:rPr>
        <w:t>, a efectos de su valoración</w:t>
      </w:r>
      <w:r w:rsidR="00BE4FA2">
        <w:t>.</w:t>
      </w:r>
    </w:p>
    <w:p w14:paraId="666F51DE" w14:textId="4B7403BE" w:rsidR="00BE4FA2" w:rsidRDefault="00BE4FA2" w:rsidP="004F6E1A">
      <w:pPr>
        <w:pStyle w:val="NormalWeb"/>
        <w:numPr>
          <w:ilvl w:val="0"/>
          <w:numId w:val="14"/>
        </w:numPr>
        <w:jc w:val="both"/>
      </w:pPr>
      <w:r>
        <w:rPr>
          <w:rStyle w:val="citation-1313"/>
          <w:b/>
          <w:bCs/>
        </w:rPr>
        <w:t>Cálculo de Costes Laborales (Anexo VI)</w:t>
      </w:r>
    </w:p>
    <w:p w14:paraId="35E5C13F" w14:textId="6EC47886" w:rsidR="00260BA5" w:rsidRPr="00895DB8" w:rsidRDefault="00260BA5" w:rsidP="00F62168">
      <w:pPr>
        <w:pStyle w:val="NormalWeb"/>
        <w:numPr>
          <w:ilvl w:val="0"/>
          <w:numId w:val="14"/>
        </w:numPr>
        <w:jc w:val="both"/>
      </w:pPr>
      <w:r>
        <w:rPr>
          <w:rStyle w:val="citation-1312"/>
          <w:b/>
          <w:bCs/>
        </w:rPr>
        <w:t>Proyecto – Memoria de las acciones a realizar</w:t>
      </w:r>
      <w:r>
        <w:rPr>
          <w:rStyle w:val="citation-1312"/>
        </w:rPr>
        <w:t xml:space="preserve">, cuyo contenido se ajustará a los extremos detallados en el </w:t>
      </w:r>
      <w:r w:rsidR="00E6585B">
        <w:rPr>
          <w:rStyle w:val="citation-1312"/>
        </w:rPr>
        <w:t>artículo</w:t>
      </w:r>
      <w:r>
        <w:rPr>
          <w:rStyle w:val="citation-1312"/>
        </w:rPr>
        <w:t xml:space="preserve"> Ocho de la presente convocatoria</w:t>
      </w:r>
      <w:r w:rsidR="00F62168">
        <w:rPr>
          <w:rStyle w:val="citation-1312"/>
        </w:rPr>
        <w:t>.</w:t>
      </w:r>
    </w:p>
    <w:p w14:paraId="7406B350" w14:textId="1FB0DE26" w:rsidR="00BE4FA2" w:rsidRDefault="00BE4FA2" w:rsidP="004F6E1A">
      <w:pPr>
        <w:pStyle w:val="NormalWeb"/>
        <w:numPr>
          <w:ilvl w:val="0"/>
          <w:numId w:val="14"/>
        </w:numPr>
        <w:jc w:val="both"/>
      </w:pPr>
      <w:r>
        <w:rPr>
          <w:rStyle w:val="citation-1311"/>
          <w:b/>
          <w:bCs/>
        </w:rPr>
        <w:t>Documento acreditativo de que la titularidad del número de cuenta (IBAN)</w:t>
      </w:r>
      <w:r>
        <w:rPr>
          <w:rStyle w:val="citation-1311"/>
        </w:rPr>
        <w:t xml:space="preserve"> </w:t>
      </w:r>
    </w:p>
    <w:p w14:paraId="0FA1A71F" w14:textId="77777777" w:rsidR="00B17A58" w:rsidRDefault="00B17A58" w:rsidP="004F6E1A">
      <w:pPr>
        <w:pStyle w:val="NormalWeb"/>
        <w:ind w:left="720"/>
        <w:jc w:val="both"/>
      </w:pPr>
      <w:bookmarkStart w:id="0" w:name="_GoBack"/>
      <w:bookmarkEnd w:id="0"/>
    </w:p>
    <w:p w14:paraId="3F620AA0" w14:textId="77777777" w:rsidR="00BE4FA2" w:rsidRDefault="00BE4FA2" w:rsidP="004F6E1A">
      <w:pPr>
        <w:pStyle w:val="Ttulo4"/>
        <w:jc w:val="both"/>
      </w:pPr>
      <w:r>
        <w:t>B. FASE DE INICIO DE LA ACTIVIDAD</w:t>
      </w:r>
    </w:p>
    <w:p w14:paraId="2F3E7331" w14:textId="2EFAC4DB" w:rsidR="00BE4FA2" w:rsidRDefault="00BE4FA2" w:rsidP="004F6E1A">
      <w:pPr>
        <w:pStyle w:val="NormalWeb"/>
        <w:jc w:val="both"/>
      </w:pPr>
      <w:r>
        <w:t>Una vez notificada la resolución de concesión, y para la tramitación del pago anticipado de la subvención, la entidad beneficiaria deberá presentar</w:t>
      </w:r>
      <w:r w:rsidR="005126E1">
        <w:t xml:space="preserve"> </w:t>
      </w:r>
      <w:r w:rsidR="005126E1" w:rsidRPr="005126E1">
        <w:t>en el plazo de 15 días siguientes al de su inicio</w:t>
      </w:r>
      <w:r>
        <w:t>:</w:t>
      </w:r>
    </w:p>
    <w:p w14:paraId="09D5FB31" w14:textId="5AD74751" w:rsidR="00BE4FA2" w:rsidRDefault="00BE4FA2" w:rsidP="004F6E1A">
      <w:pPr>
        <w:pStyle w:val="NormalWeb"/>
        <w:numPr>
          <w:ilvl w:val="0"/>
          <w:numId w:val="15"/>
        </w:numPr>
        <w:jc w:val="both"/>
      </w:pPr>
      <w:r>
        <w:rPr>
          <w:rStyle w:val="citation-1310"/>
          <w:b/>
          <w:bCs/>
        </w:rPr>
        <w:t>Certificado de Inicio de Actividad (Anexo VII)</w:t>
      </w:r>
    </w:p>
    <w:p w14:paraId="711238DA" w14:textId="77777777" w:rsidR="00BE4FA2" w:rsidRDefault="00BE4FA2" w:rsidP="004F6E1A">
      <w:pPr>
        <w:pStyle w:val="NormalWeb"/>
        <w:numPr>
          <w:ilvl w:val="0"/>
          <w:numId w:val="15"/>
        </w:numPr>
        <w:jc w:val="both"/>
      </w:pPr>
      <w:r>
        <w:rPr>
          <w:rStyle w:val="citation-1309"/>
          <w:b/>
          <w:bCs/>
        </w:rPr>
        <w:t>Autorización de Acceso a Datos del Personal Técnico (Anexo VIII)</w:t>
      </w:r>
      <w:r>
        <w:rPr>
          <w:rStyle w:val="citation-1309"/>
        </w:rPr>
        <w:t>, firmada por cada uno de los profesionales de la orientación adscritos al proyecto, para la gestión de su acceso a las plataformas informáticas del SEF</w:t>
      </w:r>
      <w:r>
        <w:t>.</w:t>
      </w:r>
    </w:p>
    <w:p w14:paraId="631BE9EC" w14:textId="77777777" w:rsidR="00BE4FA2" w:rsidRDefault="00BE4FA2" w:rsidP="004F6E1A">
      <w:pPr>
        <w:pStyle w:val="NormalWeb"/>
        <w:numPr>
          <w:ilvl w:val="0"/>
          <w:numId w:val="15"/>
        </w:numPr>
        <w:jc w:val="both"/>
      </w:pPr>
      <w:r>
        <w:rPr>
          <w:rStyle w:val="citation-1308"/>
          <w:b/>
          <w:bCs/>
        </w:rPr>
        <w:t>Contratos laborales</w:t>
      </w:r>
      <w:r>
        <w:rPr>
          <w:rStyle w:val="citation-1308"/>
        </w:rPr>
        <w:t xml:space="preserve"> del personal técnico incorporado o </w:t>
      </w:r>
      <w:r w:rsidRPr="0025166F">
        <w:rPr>
          <w:rStyle w:val="citation-1308"/>
          <w:b/>
        </w:rPr>
        <w:t>anexo de adscripción</w:t>
      </w:r>
      <w:r>
        <w:rPr>
          <w:rStyle w:val="citation-1308"/>
        </w:rPr>
        <w:t xml:space="preserve"> al proyecto en caso de ser personal propio </w:t>
      </w:r>
      <w:r w:rsidRPr="00E71556">
        <w:rPr>
          <w:rStyle w:val="citation-1308"/>
          <w:b/>
        </w:rPr>
        <w:t>(Anexo XIV)</w:t>
      </w:r>
      <w:r w:rsidRPr="00E71556">
        <w:rPr>
          <w:b/>
        </w:rPr>
        <w:t>.</w:t>
      </w:r>
    </w:p>
    <w:p w14:paraId="40E9DDC6" w14:textId="77777777" w:rsidR="00BE4FA2" w:rsidRDefault="00BE4FA2" w:rsidP="004F6E1A">
      <w:pPr>
        <w:pStyle w:val="NormalWeb"/>
        <w:numPr>
          <w:ilvl w:val="0"/>
          <w:numId w:val="15"/>
        </w:numPr>
        <w:jc w:val="both"/>
      </w:pPr>
      <w:r>
        <w:rPr>
          <w:rStyle w:val="citation-1307"/>
          <w:b/>
          <w:bCs/>
        </w:rPr>
        <w:t>Titulación habilitante y currículum vitae</w:t>
      </w:r>
      <w:r>
        <w:rPr>
          <w:rStyle w:val="citation-1307"/>
        </w:rPr>
        <w:t xml:space="preserve"> que acredite la experiencia del personal técnico incorporado</w:t>
      </w:r>
      <w:r>
        <w:t>.</w:t>
      </w:r>
    </w:p>
    <w:p w14:paraId="34F672BC" w14:textId="485A6C1C" w:rsidR="0025166F" w:rsidRDefault="00B34D75" w:rsidP="004F6E1A">
      <w:pPr>
        <w:pStyle w:val="NormalWeb"/>
        <w:jc w:val="both"/>
      </w:pPr>
      <w:r>
        <w:t>Las personas</w:t>
      </w:r>
      <w:r w:rsidR="0025166F">
        <w:t xml:space="preserve"> </w:t>
      </w:r>
      <w:r>
        <w:t>contratadas o adscritas al Proyecto</w:t>
      </w:r>
      <w:r w:rsidR="0025166F">
        <w:t xml:space="preserve"> que </w:t>
      </w:r>
      <w:r w:rsidR="007F6174">
        <w:t xml:space="preserve">previamente </w:t>
      </w:r>
      <w:r w:rsidR="00DA1F16">
        <w:t>no se encuentren dada</w:t>
      </w:r>
      <w:r w:rsidR="0025166F">
        <w:t>s de alta en las aplicaciones del SEF</w:t>
      </w:r>
      <w:r w:rsidR="007F6174">
        <w:t>,</w:t>
      </w:r>
      <w:r w:rsidR="0025166F">
        <w:t xml:space="preserve"> deberán además enviar los siguientes documentos:</w:t>
      </w:r>
    </w:p>
    <w:p w14:paraId="275DA400" w14:textId="0ACC5809" w:rsidR="00E22203" w:rsidRPr="00E22203" w:rsidRDefault="00B34D75" w:rsidP="004F6E1A">
      <w:pPr>
        <w:pStyle w:val="NormalWeb"/>
        <w:numPr>
          <w:ilvl w:val="0"/>
          <w:numId w:val="15"/>
        </w:numPr>
        <w:jc w:val="both"/>
        <w:rPr>
          <w:b/>
        </w:rPr>
      </w:pPr>
      <w:r w:rsidRPr="00B34D75">
        <w:rPr>
          <w:b/>
        </w:rPr>
        <w:t xml:space="preserve">Documento </w:t>
      </w:r>
      <w:r>
        <w:rPr>
          <w:b/>
        </w:rPr>
        <w:t xml:space="preserve">compromiso </w:t>
      </w:r>
      <w:r w:rsidRPr="00B34D75">
        <w:rPr>
          <w:b/>
        </w:rPr>
        <w:t>de confidencialidad</w:t>
      </w:r>
      <w:r w:rsidR="00E22203">
        <w:t xml:space="preserve"> </w:t>
      </w:r>
      <w:r w:rsidR="00E22203" w:rsidRPr="00E22203">
        <w:rPr>
          <w:b/>
        </w:rPr>
        <w:t>(Anexo XV)</w:t>
      </w:r>
    </w:p>
    <w:p w14:paraId="30D1FE20" w14:textId="3762B982" w:rsidR="00E22203" w:rsidRPr="00E22203" w:rsidRDefault="00E22203" w:rsidP="004F6E1A">
      <w:pPr>
        <w:pStyle w:val="NormalWeb"/>
        <w:numPr>
          <w:ilvl w:val="0"/>
          <w:numId w:val="15"/>
        </w:numPr>
        <w:jc w:val="both"/>
        <w:rPr>
          <w:b/>
        </w:rPr>
      </w:pPr>
      <w:r w:rsidRPr="00B34D75">
        <w:rPr>
          <w:b/>
        </w:rPr>
        <w:t xml:space="preserve">Solicitud de acceso a </w:t>
      </w:r>
      <w:r w:rsidR="00B34D75" w:rsidRPr="00B34D75">
        <w:rPr>
          <w:b/>
        </w:rPr>
        <w:t>aplicaciones SEF</w:t>
      </w:r>
      <w:r>
        <w:t xml:space="preserve"> </w:t>
      </w:r>
      <w:r w:rsidRPr="00E22203">
        <w:rPr>
          <w:b/>
        </w:rPr>
        <w:t>(Anexo XVI)</w:t>
      </w:r>
    </w:p>
    <w:p w14:paraId="496F3C0F" w14:textId="77777777" w:rsidR="00BE6D7C" w:rsidRDefault="00BE6D7C" w:rsidP="006D4CBA"/>
    <w:p w14:paraId="4FBB80AF" w14:textId="77777777" w:rsidR="00F62168" w:rsidRDefault="00F62168" w:rsidP="006D4CBA"/>
    <w:p w14:paraId="67448CD1" w14:textId="77777777" w:rsidR="00F62168" w:rsidRPr="006D4CBA" w:rsidRDefault="00F62168" w:rsidP="006D4CBA"/>
    <w:p w14:paraId="7ED0DF3B" w14:textId="3E5772CF" w:rsidR="00260BA5" w:rsidRPr="00260BA5" w:rsidRDefault="00260BA5" w:rsidP="00260BA5">
      <w:pPr>
        <w:pStyle w:val="Ttulo4"/>
        <w:jc w:val="both"/>
      </w:pPr>
      <w:r>
        <w:t xml:space="preserve">C. FASE DE EJECUCIÓN </w:t>
      </w:r>
    </w:p>
    <w:p w14:paraId="4A010732" w14:textId="77777777" w:rsidR="00BE6D7C" w:rsidRDefault="00BE6D7C" w:rsidP="00BE6D7C">
      <w:pPr>
        <w:pStyle w:val="NormalWeb"/>
        <w:numPr>
          <w:ilvl w:val="0"/>
          <w:numId w:val="16"/>
        </w:numPr>
        <w:jc w:val="both"/>
      </w:pPr>
      <w:r>
        <w:rPr>
          <w:b/>
          <w:bCs/>
        </w:rPr>
        <w:t>Autorización para el Tratamiento de Datos de las Personas Participantes (Anexo X)</w:t>
      </w:r>
      <w:r>
        <w:t>: Este anexo se sube al expediente de cada participante en las aplicaciones de orientación (POL)</w:t>
      </w:r>
    </w:p>
    <w:p w14:paraId="247DD957" w14:textId="6BBEC126" w:rsidR="00BE6D7C" w:rsidRDefault="00BE6D7C" w:rsidP="00BE6D7C">
      <w:pPr>
        <w:pStyle w:val="NormalWeb"/>
        <w:numPr>
          <w:ilvl w:val="0"/>
          <w:numId w:val="16"/>
        </w:numPr>
        <w:jc w:val="both"/>
      </w:pPr>
      <w:r>
        <w:rPr>
          <w:b/>
          <w:bCs/>
        </w:rPr>
        <w:t>Hoja de Firmas Control de asistencia (Anexo XI)</w:t>
      </w:r>
      <w:r>
        <w:t xml:space="preserve">: Estos anexos </w:t>
      </w:r>
      <w:r w:rsidR="000B403B">
        <w:t xml:space="preserve">se </w:t>
      </w:r>
      <w:r>
        <w:t>quedarán en la entidad por si se le requieren durante el seguimiento.</w:t>
      </w:r>
    </w:p>
    <w:p w14:paraId="5558EB24" w14:textId="30639ADE" w:rsidR="00260BA5" w:rsidRDefault="00260BA5" w:rsidP="00260BA5">
      <w:pPr>
        <w:pStyle w:val="Ttulo4"/>
        <w:jc w:val="both"/>
      </w:pPr>
      <w:r>
        <w:t>D. FASE DE JUSTIFICACIÓN</w:t>
      </w:r>
    </w:p>
    <w:p w14:paraId="4A5EE18B" w14:textId="5841F26C" w:rsidR="00BE4FA2" w:rsidRDefault="005A0A1C" w:rsidP="004F6E1A">
      <w:pPr>
        <w:pStyle w:val="NormalWeb"/>
        <w:jc w:val="both"/>
      </w:pPr>
      <w:r>
        <w:rPr>
          <w:bCs/>
          <w:lang w:eastAsia="zh-CN"/>
        </w:rPr>
        <w:t>E</w:t>
      </w:r>
      <w:r w:rsidR="005126E1" w:rsidRPr="007E3954">
        <w:rPr>
          <w:bCs/>
          <w:lang w:eastAsia="zh-CN"/>
        </w:rPr>
        <w:t xml:space="preserve">n el plazo de </w:t>
      </w:r>
      <w:r w:rsidR="005126E1" w:rsidRPr="00666134">
        <w:rPr>
          <w:b/>
          <w:bCs/>
          <w:lang w:eastAsia="zh-CN"/>
        </w:rPr>
        <w:t>tres meses</w:t>
      </w:r>
      <w:r w:rsidR="005126E1" w:rsidRPr="007E3954">
        <w:rPr>
          <w:bCs/>
          <w:lang w:eastAsia="zh-CN"/>
        </w:rPr>
        <w:t xml:space="preserve"> siguientes a la terminación de la actividad</w:t>
      </w:r>
      <w:r w:rsidR="005126E1">
        <w:rPr>
          <w:bCs/>
          <w:lang w:eastAsia="zh-CN"/>
        </w:rPr>
        <w:t xml:space="preserve">, se deberán presentar </w:t>
      </w:r>
      <w:r w:rsidR="00BE4FA2">
        <w:t>los siguientes modelos:</w:t>
      </w:r>
    </w:p>
    <w:p w14:paraId="34FF65B7" w14:textId="256843AC" w:rsidR="00BE4FA2" w:rsidRDefault="00BE4FA2" w:rsidP="00B17A58">
      <w:pPr>
        <w:pStyle w:val="NormalWeb"/>
        <w:numPr>
          <w:ilvl w:val="0"/>
          <w:numId w:val="19"/>
        </w:numPr>
        <w:jc w:val="both"/>
      </w:pPr>
      <w:r>
        <w:rPr>
          <w:b/>
          <w:bCs/>
        </w:rPr>
        <w:t>Cuenta Justificativa de Gastos (Anexo IX)</w:t>
      </w:r>
    </w:p>
    <w:p w14:paraId="289AA978" w14:textId="07BC6DC5" w:rsidR="0025166F" w:rsidRDefault="0025166F" w:rsidP="00B17A58">
      <w:pPr>
        <w:pStyle w:val="NormalWeb"/>
        <w:numPr>
          <w:ilvl w:val="0"/>
          <w:numId w:val="19"/>
        </w:numPr>
        <w:jc w:val="both"/>
      </w:pPr>
      <w:r>
        <w:rPr>
          <w:b/>
          <w:bCs/>
        </w:rPr>
        <w:t>Tabla de Seguimiento de Colocaciones de todo el periodo de actividad (Anexo XII)</w:t>
      </w:r>
    </w:p>
    <w:p w14:paraId="643AE4D5" w14:textId="2F04912B" w:rsidR="0025166F" w:rsidRDefault="0025166F" w:rsidP="00B17A58">
      <w:pPr>
        <w:pStyle w:val="NormalWeb"/>
        <w:numPr>
          <w:ilvl w:val="0"/>
          <w:numId w:val="19"/>
        </w:numPr>
        <w:jc w:val="both"/>
      </w:pPr>
      <w:r w:rsidRPr="0025166F">
        <w:rPr>
          <w:b/>
          <w:bCs/>
        </w:rPr>
        <w:t>Justificación de Gastos de Desplazamiento (Anexo XIII)</w:t>
      </w:r>
    </w:p>
    <w:p w14:paraId="12595073" w14:textId="35274490" w:rsidR="0025166F" w:rsidRPr="0025166F" w:rsidRDefault="0025166F" w:rsidP="00B17A58">
      <w:pPr>
        <w:pStyle w:val="NormalWeb"/>
        <w:numPr>
          <w:ilvl w:val="0"/>
          <w:numId w:val="19"/>
        </w:numPr>
        <w:jc w:val="both"/>
      </w:pPr>
      <w:r w:rsidRPr="007F6174">
        <w:rPr>
          <w:b/>
          <w:bCs/>
          <w:lang w:eastAsia="zh-CN"/>
        </w:rPr>
        <w:t>Justificación de los costes directos</w:t>
      </w:r>
      <w:r w:rsidRPr="0025166F">
        <w:rPr>
          <w:bCs/>
          <w:lang w:eastAsia="zh-CN"/>
        </w:rPr>
        <w:t xml:space="preserve">, según </w:t>
      </w:r>
      <w:r w:rsidR="00157864">
        <w:rPr>
          <w:bCs/>
          <w:lang w:eastAsia="zh-CN"/>
        </w:rPr>
        <w:t xml:space="preserve">apartado 4 del </w:t>
      </w:r>
      <w:r w:rsidRPr="0025166F">
        <w:rPr>
          <w:bCs/>
          <w:lang w:eastAsia="zh-CN"/>
        </w:rPr>
        <w:t>artículo diecisiete de la convocatoria</w:t>
      </w:r>
    </w:p>
    <w:p w14:paraId="6B9BED81" w14:textId="4255665E" w:rsidR="00157864" w:rsidRPr="0025166F" w:rsidRDefault="00157864" w:rsidP="00B17A58">
      <w:pPr>
        <w:pStyle w:val="NormalWeb"/>
        <w:numPr>
          <w:ilvl w:val="0"/>
          <w:numId w:val="19"/>
        </w:numPr>
        <w:jc w:val="both"/>
      </w:pPr>
      <w:r w:rsidRPr="007F6174">
        <w:rPr>
          <w:b/>
        </w:rPr>
        <w:t>Justificación de los gastos generales, materiales y técnicos de la Entidad</w:t>
      </w:r>
      <w:r>
        <w:t xml:space="preserve">, </w:t>
      </w:r>
      <w:r w:rsidRPr="0025166F">
        <w:rPr>
          <w:bCs/>
          <w:lang w:eastAsia="zh-CN"/>
        </w:rPr>
        <w:t xml:space="preserve">según </w:t>
      </w:r>
      <w:r>
        <w:rPr>
          <w:bCs/>
          <w:lang w:eastAsia="zh-CN"/>
        </w:rPr>
        <w:t xml:space="preserve">apartado 5 del </w:t>
      </w:r>
      <w:r w:rsidRPr="0025166F">
        <w:rPr>
          <w:bCs/>
          <w:lang w:eastAsia="zh-CN"/>
        </w:rPr>
        <w:t>artículo diecisiete de la convocatoria</w:t>
      </w:r>
    </w:p>
    <w:p w14:paraId="3959977F" w14:textId="4F63A9A4" w:rsidR="00157864" w:rsidRDefault="00157864" w:rsidP="004F6E1A">
      <w:pPr>
        <w:pStyle w:val="NormalWeb"/>
        <w:jc w:val="both"/>
      </w:pPr>
    </w:p>
    <w:p w14:paraId="1526C196" w14:textId="77777777" w:rsidR="00BE4FA2" w:rsidRDefault="00BE4FA2" w:rsidP="004F6E1A">
      <w:pPr>
        <w:widowControl/>
        <w:tabs>
          <w:tab w:val="left" w:pos="284"/>
          <w:tab w:val="left" w:pos="10773"/>
        </w:tabs>
        <w:suppressAutoHyphens/>
        <w:kinsoku w:val="0"/>
        <w:overflowPunct w:val="0"/>
        <w:autoSpaceDE/>
        <w:autoSpaceDN/>
        <w:adjustRightInd/>
        <w:spacing w:before="69" w:line="288" w:lineRule="auto"/>
        <w:ind w:right="50"/>
        <w:jc w:val="both"/>
        <w:rPr>
          <w:rFonts w:ascii="Arial" w:eastAsia="Times New Roman" w:hAnsi="Arial" w:cs="Arial"/>
          <w:lang w:eastAsia="zh-CN"/>
        </w:rPr>
      </w:pPr>
    </w:p>
    <w:p w14:paraId="60FDFEA9" w14:textId="6F94CBB1" w:rsidR="00694F7D" w:rsidRPr="00A977F3" w:rsidRDefault="00713FAF" w:rsidP="004F6E1A">
      <w:pPr>
        <w:jc w:val="both"/>
      </w:pPr>
    </w:p>
    <w:sectPr w:rsidR="00694F7D" w:rsidRPr="00A977F3" w:rsidSect="006473DD">
      <w:headerReference w:type="default" r:id="rId9"/>
      <w:footerReference w:type="default" r:id="rId10"/>
      <w:pgSz w:w="11906" w:h="16838"/>
      <w:pgMar w:top="1701" w:right="1701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C9127" w14:textId="77777777" w:rsidR="00B3150A" w:rsidRDefault="00B3150A" w:rsidP="00DF2E11">
      <w:r>
        <w:separator/>
      </w:r>
    </w:p>
  </w:endnote>
  <w:endnote w:type="continuationSeparator" w:id="0">
    <w:p w14:paraId="6B94041E" w14:textId="77777777" w:rsidR="00B3150A" w:rsidRDefault="00B3150A" w:rsidP="00D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533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7860" w14:textId="77777777" w:rsidR="00772701" w:rsidRPr="00772701" w:rsidRDefault="00772701">
    <w:pPr>
      <w:pStyle w:val="Piedepgina"/>
      <w:jc w:val="center"/>
      <w:rPr>
        <w:color w:val="767171" w:themeColor="background2" w:themeShade="80"/>
      </w:rPr>
    </w:pPr>
    <w:r w:rsidRPr="00772701">
      <w:rPr>
        <w:color w:val="767171" w:themeColor="background2" w:themeShade="80"/>
      </w:rPr>
      <w:t xml:space="preserve">Página </w:t>
    </w:r>
    <w:r w:rsidRPr="00772701">
      <w:rPr>
        <w:color w:val="767171" w:themeColor="background2" w:themeShade="80"/>
      </w:rPr>
      <w:fldChar w:fldCharType="begin"/>
    </w:r>
    <w:r w:rsidRPr="00772701">
      <w:rPr>
        <w:color w:val="767171" w:themeColor="background2" w:themeShade="80"/>
      </w:rPr>
      <w:instrText>PAGE  \* Arabic  \* MERGEFORMAT</w:instrText>
    </w:r>
    <w:r w:rsidRPr="00772701">
      <w:rPr>
        <w:color w:val="767171" w:themeColor="background2" w:themeShade="80"/>
      </w:rPr>
      <w:fldChar w:fldCharType="separate"/>
    </w:r>
    <w:r w:rsidR="00713FAF">
      <w:rPr>
        <w:noProof/>
        <w:color w:val="767171" w:themeColor="background2" w:themeShade="80"/>
      </w:rPr>
      <w:t>1</w:t>
    </w:r>
    <w:r w:rsidRPr="00772701">
      <w:rPr>
        <w:color w:val="767171" w:themeColor="background2" w:themeShade="80"/>
      </w:rPr>
      <w:fldChar w:fldCharType="end"/>
    </w:r>
    <w:r w:rsidRPr="00772701">
      <w:rPr>
        <w:color w:val="767171" w:themeColor="background2" w:themeShade="80"/>
      </w:rPr>
      <w:t xml:space="preserve"> de </w:t>
    </w:r>
    <w:r w:rsidRPr="00772701">
      <w:rPr>
        <w:color w:val="767171" w:themeColor="background2" w:themeShade="80"/>
      </w:rPr>
      <w:fldChar w:fldCharType="begin"/>
    </w:r>
    <w:r w:rsidRPr="00772701">
      <w:rPr>
        <w:color w:val="767171" w:themeColor="background2" w:themeShade="80"/>
      </w:rPr>
      <w:instrText>NUMPAGES  \* Arabic  \* MERGEFORMAT</w:instrText>
    </w:r>
    <w:r w:rsidRPr="00772701">
      <w:rPr>
        <w:color w:val="767171" w:themeColor="background2" w:themeShade="80"/>
      </w:rPr>
      <w:fldChar w:fldCharType="separate"/>
    </w:r>
    <w:r w:rsidR="00713FAF">
      <w:rPr>
        <w:noProof/>
        <w:color w:val="767171" w:themeColor="background2" w:themeShade="80"/>
      </w:rPr>
      <w:t>2</w:t>
    </w:r>
    <w:r w:rsidRPr="00772701">
      <w:rPr>
        <w:color w:val="767171" w:themeColor="background2" w:themeShade="80"/>
      </w:rPr>
      <w:fldChar w:fldCharType="end"/>
    </w:r>
  </w:p>
  <w:p w14:paraId="4B1CDE87" w14:textId="77777777" w:rsidR="00772701" w:rsidRDefault="007727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B2DD" w14:textId="77777777" w:rsidR="00B3150A" w:rsidRDefault="00B3150A" w:rsidP="00DF2E11">
      <w:r>
        <w:separator/>
      </w:r>
    </w:p>
  </w:footnote>
  <w:footnote w:type="continuationSeparator" w:id="0">
    <w:p w14:paraId="4FAF9A88" w14:textId="77777777" w:rsidR="00B3150A" w:rsidRDefault="00B3150A" w:rsidP="00DF2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E77B9" w14:textId="77777777" w:rsidR="00DF2E11" w:rsidRDefault="006473D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DD0F62" wp14:editId="5DA3E5D0">
          <wp:simplePos x="0" y="0"/>
          <wp:positionH relativeFrom="margin">
            <wp:align>right</wp:align>
          </wp:positionH>
          <wp:positionV relativeFrom="paragraph">
            <wp:posOffset>57883</wp:posOffset>
          </wp:positionV>
          <wp:extent cx="664210" cy="463550"/>
          <wp:effectExtent l="0" t="0" r="2540" b="0"/>
          <wp:wrapTight wrapText="bothSides">
            <wp:wrapPolygon edited="0">
              <wp:start x="0" y="0"/>
              <wp:lineTo x="0" y="20416"/>
              <wp:lineTo x="21063" y="20416"/>
              <wp:lineTo x="21063" y="0"/>
              <wp:lineTo x="0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B433C7" wp14:editId="6333439D">
          <wp:simplePos x="0" y="0"/>
          <wp:positionH relativeFrom="margin">
            <wp:align>center</wp:align>
          </wp:positionH>
          <wp:positionV relativeFrom="paragraph">
            <wp:posOffset>10990</wp:posOffset>
          </wp:positionV>
          <wp:extent cx="1603375" cy="597535"/>
          <wp:effectExtent l="0" t="0" r="0" b="0"/>
          <wp:wrapTight wrapText="bothSides">
            <wp:wrapPolygon edited="0">
              <wp:start x="0" y="0"/>
              <wp:lineTo x="0" y="20659"/>
              <wp:lineTo x="21301" y="20659"/>
              <wp:lineTo x="21301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2E11">
      <w:rPr>
        <w:noProof/>
      </w:rPr>
      <w:drawing>
        <wp:inline distT="0" distB="0" distL="0" distR="0" wp14:anchorId="40B5D4A6" wp14:editId="1AABAC63">
          <wp:extent cx="1200785" cy="506095"/>
          <wp:effectExtent l="0" t="0" r="0" b="825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2E11"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69" w:hanging="269"/>
      </w:pPr>
      <w:rPr>
        <w:rFonts w:ascii="Arial" w:hAnsi="Arial" w:cs="Arial"/>
        <w:b w:val="0"/>
        <w:bCs w:val="0"/>
        <w:spacing w:val="1"/>
        <w:w w:val="99"/>
        <w:sz w:val="24"/>
        <w:szCs w:val="24"/>
      </w:rPr>
    </w:lvl>
    <w:lvl w:ilvl="1">
      <w:numFmt w:val="bullet"/>
      <w:lvlText w:val="•"/>
      <w:lvlJc w:val="left"/>
      <w:pPr>
        <w:ind w:left="1195" w:hanging="269"/>
      </w:pPr>
    </w:lvl>
    <w:lvl w:ilvl="2">
      <w:numFmt w:val="bullet"/>
      <w:lvlText w:val="•"/>
      <w:lvlJc w:val="left"/>
      <w:pPr>
        <w:ind w:left="2121" w:hanging="269"/>
      </w:pPr>
    </w:lvl>
    <w:lvl w:ilvl="3">
      <w:numFmt w:val="bullet"/>
      <w:lvlText w:val="•"/>
      <w:lvlJc w:val="left"/>
      <w:pPr>
        <w:ind w:left="3047" w:hanging="269"/>
      </w:pPr>
    </w:lvl>
    <w:lvl w:ilvl="4">
      <w:numFmt w:val="bullet"/>
      <w:lvlText w:val="•"/>
      <w:lvlJc w:val="left"/>
      <w:pPr>
        <w:ind w:left="3973" w:hanging="269"/>
      </w:pPr>
    </w:lvl>
    <w:lvl w:ilvl="5">
      <w:numFmt w:val="bullet"/>
      <w:lvlText w:val="•"/>
      <w:lvlJc w:val="left"/>
      <w:pPr>
        <w:ind w:left="4899" w:hanging="269"/>
      </w:pPr>
    </w:lvl>
    <w:lvl w:ilvl="6">
      <w:numFmt w:val="bullet"/>
      <w:lvlText w:val="•"/>
      <w:lvlJc w:val="left"/>
      <w:pPr>
        <w:ind w:left="5825" w:hanging="269"/>
      </w:pPr>
    </w:lvl>
    <w:lvl w:ilvl="7">
      <w:numFmt w:val="bullet"/>
      <w:lvlText w:val="•"/>
      <w:lvlJc w:val="left"/>
      <w:pPr>
        <w:ind w:left="6751" w:hanging="269"/>
      </w:pPr>
    </w:lvl>
    <w:lvl w:ilvl="8">
      <w:numFmt w:val="bullet"/>
      <w:lvlText w:val="•"/>
      <w:lvlJc w:val="left"/>
      <w:pPr>
        <w:ind w:left="7677" w:hanging="269"/>
      </w:pPr>
    </w:lvl>
  </w:abstractNum>
  <w:abstractNum w:abstractNumId="1" w15:restartNumberingAfterBreak="0">
    <w:nsid w:val="0000040F"/>
    <w:multiLevelType w:val="multilevel"/>
    <w:tmpl w:val="C91E1288"/>
    <w:lvl w:ilvl="0">
      <w:start w:val="1"/>
      <w:numFmt w:val="lowerLetter"/>
      <w:lvlText w:val="%1)"/>
      <w:lvlJc w:val="left"/>
      <w:pPr>
        <w:ind w:left="1560" w:hanging="281"/>
      </w:pPr>
      <w:rPr>
        <w:rFonts w:ascii="Arial" w:hAnsi="Arial" w:cs="Arial"/>
        <w:b w:val="0"/>
        <w:bCs w:val="0"/>
        <w:color w:val="auto"/>
        <w:spacing w:val="1"/>
        <w:w w:val="99"/>
        <w:sz w:val="24"/>
        <w:szCs w:val="24"/>
      </w:rPr>
    </w:lvl>
    <w:lvl w:ilvl="1">
      <w:numFmt w:val="bullet"/>
      <w:lvlText w:val=""/>
      <w:lvlJc w:val="left"/>
      <w:pPr>
        <w:ind w:left="348" w:hanging="348"/>
      </w:pPr>
      <w:rPr>
        <w:rFonts w:ascii="Symbol" w:hAnsi="Symbol"/>
        <w:b w:val="0"/>
        <w:w w:val="99"/>
        <w:sz w:val="24"/>
      </w:rPr>
    </w:lvl>
    <w:lvl w:ilvl="2">
      <w:numFmt w:val="bullet"/>
      <w:lvlText w:val="•"/>
      <w:lvlJc w:val="left"/>
      <w:pPr>
        <w:ind w:left="2280" w:hanging="348"/>
      </w:pPr>
    </w:lvl>
    <w:lvl w:ilvl="3">
      <w:numFmt w:val="bullet"/>
      <w:lvlText w:val="•"/>
      <w:lvlJc w:val="left"/>
      <w:pPr>
        <w:ind w:left="3347" w:hanging="348"/>
      </w:pPr>
    </w:lvl>
    <w:lvl w:ilvl="4">
      <w:numFmt w:val="bullet"/>
      <w:lvlText w:val="•"/>
      <w:lvlJc w:val="left"/>
      <w:pPr>
        <w:ind w:left="4415" w:hanging="348"/>
      </w:pPr>
    </w:lvl>
    <w:lvl w:ilvl="5">
      <w:numFmt w:val="bullet"/>
      <w:lvlText w:val="•"/>
      <w:lvlJc w:val="left"/>
      <w:pPr>
        <w:ind w:left="5482" w:hanging="348"/>
      </w:pPr>
    </w:lvl>
    <w:lvl w:ilvl="6">
      <w:numFmt w:val="bullet"/>
      <w:lvlText w:val="•"/>
      <w:lvlJc w:val="left"/>
      <w:pPr>
        <w:ind w:left="6550" w:hanging="348"/>
      </w:pPr>
    </w:lvl>
    <w:lvl w:ilvl="7">
      <w:numFmt w:val="bullet"/>
      <w:lvlText w:val="•"/>
      <w:lvlJc w:val="left"/>
      <w:pPr>
        <w:ind w:left="7617" w:hanging="348"/>
      </w:pPr>
    </w:lvl>
    <w:lvl w:ilvl="8">
      <w:numFmt w:val="bullet"/>
      <w:lvlText w:val="•"/>
      <w:lvlJc w:val="left"/>
      <w:pPr>
        <w:ind w:left="8685" w:hanging="348"/>
      </w:pPr>
    </w:lvl>
  </w:abstractNum>
  <w:abstractNum w:abstractNumId="2" w15:restartNumberingAfterBreak="0">
    <w:nsid w:val="052D4A0E"/>
    <w:multiLevelType w:val="hybridMultilevel"/>
    <w:tmpl w:val="099ADA56"/>
    <w:lvl w:ilvl="0" w:tplc="D3448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731"/>
    <w:multiLevelType w:val="multilevel"/>
    <w:tmpl w:val="946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A61C6"/>
    <w:multiLevelType w:val="hybridMultilevel"/>
    <w:tmpl w:val="7230F724"/>
    <w:lvl w:ilvl="0" w:tplc="B37C2294">
      <w:start w:val="1"/>
      <w:numFmt w:val="bullet"/>
      <w:pStyle w:val="Textoconv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3CBB"/>
    <w:multiLevelType w:val="hybridMultilevel"/>
    <w:tmpl w:val="16DAEB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46A2"/>
    <w:multiLevelType w:val="hybridMultilevel"/>
    <w:tmpl w:val="F00EEE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56AB"/>
    <w:multiLevelType w:val="hybridMultilevel"/>
    <w:tmpl w:val="2766E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7EF"/>
    <w:multiLevelType w:val="hybridMultilevel"/>
    <w:tmpl w:val="56A0BD14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E74735"/>
    <w:multiLevelType w:val="multilevel"/>
    <w:tmpl w:val="7884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C4341"/>
    <w:multiLevelType w:val="hybridMultilevel"/>
    <w:tmpl w:val="66403FA4"/>
    <w:lvl w:ilvl="0" w:tplc="5582AC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22CAC"/>
    <w:multiLevelType w:val="hybridMultilevel"/>
    <w:tmpl w:val="8C0073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C503D"/>
    <w:multiLevelType w:val="hybridMultilevel"/>
    <w:tmpl w:val="237CAC4C"/>
    <w:lvl w:ilvl="0" w:tplc="4D3C7928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43EE0"/>
    <w:multiLevelType w:val="hybridMultilevel"/>
    <w:tmpl w:val="B3CC3F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03A8A"/>
    <w:multiLevelType w:val="hybridMultilevel"/>
    <w:tmpl w:val="063C81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353D2"/>
    <w:multiLevelType w:val="hybridMultilevel"/>
    <w:tmpl w:val="AEB011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6D5"/>
    <w:multiLevelType w:val="multilevel"/>
    <w:tmpl w:val="7884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B666E7"/>
    <w:multiLevelType w:val="hybridMultilevel"/>
    <w:tmpl w:val="F6328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24DD5"/>
    <w:multiLevelType w:val="multilevel"/>
    <w:tmpl w:val="3D8C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17"/>
  </w:num>
  <w:num w:numId="14">
    <w:abstractNumId w:val="18"/>
  </w:num>
  <w:num w:numId="15">
    <w:abstractNumId w:val="3"/>
  </w:num>
  <w:num w:numId="16">
    <w:abstractNumId w:val="16"/>
  </w:num>
  <w:num w:numId="17">
    <w:abstractNumId w:val="5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11"/>
    <w:rsid w:val="000239B5"/>
    <w:rsid w:val="00054F62"/>
    <w:rsid w:val="00091F73"/>
    <w:rsid w:val="000B403B"/>
    <w:rsid w:val="00115CE1"/>
    <w:rsid w:val="00157864"/>
    <w:rsid w:val="00171DCD"/>
    <w:rsid w:val="0025166F"/>
    <w:rsid w:val="00260BA5"/>
    <w:rsid w:val="003542B1"/>
    <w:rsid w:val="003B20E5"/>
    <w:rsid w:val="003E2ABC"/>
    <w:rsid w:val="0041004A"/>
    <w:rsid w:val="004F6E1A"/>
    <w:rsid w:val="005126E1"/>
    <w:rsid w:val="005621D5"/>
    <w:rsid w:val="005933A3"/>
    <w:rsid w:val="005A0A1C"/>
    <w:rsid w:val="00641227"/>
    <w:rsid w:val="006473DD"/>
    <w:rsid w:val="00666134"/>
    <w:rsid w:val="006D4CBA"/>
    <w:rsid w:val="00713FAF"/>
    <w:rsid w:val="00770FE9"/>
    <w:rsid w:val="00772701"/>
    <w:rsid w:val="00780A7D"/>
    <w:rsid w:val="007F6174"/>
    <w:rsid w:val="00813C1E"/>
    <w:rsid w:val="00846AF6"/>
    <w:rsid w:val="00850FF3"/>
    <w:rsid w:val="008610F7"/>
    <w:rsid w:val="008A361B"/>
    <w:rsid w:val="00907AC6"/>
    <w:rsid w:val="009D2710"/>
    <w:rsid w:val="009D4C19"/>
    <w:rsid w:val="00A1652B"/>
    <w:rsid w:val="00A31E6F"/>
    <w:rsid w:val="00A35B90"/>
    <w:rsid w:val="00A41629"/>
    <w:rsid w:val="00A977F3"/>
    <w:rsid w:val="00AA3BAE"/>
    <w:rsid w:val="00B17A58"/>
    <w:rsid w:val="00B270B5"/>
    <w:rsid w:val="00B3150A"/>
    <w:rsid w:val="00B34D75"/>
    <w:rsid w:val="00B360FA"/>
    <w:rsid w:val="00B41A24"/>
    <w:rsid w:val="00BE4FA2"/>
    <w:rsid w:val="00BE6D7C"/>
    <w:rsid w:val="00CC7786"/>
    <w:rsid w:val="00D624D9"/>
    <w:rsid w:val="00DA1F16"/>
    <w:rsid w:val="00DD1649"/>
    <w:rsid w:val="00DF2E11"/>
    <w:rsid w:val="00E22203"/>
    <w:rsid w:val="00E6585B"/>
    <w:rsid w:val="00EF7ED8"/>
    <w:rsid w:val="00F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121C3"/>
  <w15:chartTrackingRefBased/>
  <w15:docId w15:val="{F17A5E11-F25C-4FCC-9EDA-663D7C9F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3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A361B"/>
    <w:pPr>
      <w:ind w:left="1559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8A361B"/>
    <w:pPr>
      <w:keepNext/>
      <w:keepLines/>
      <w:widowControl/>
      <w:suppressAutoHyphens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E4F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F2E11"/>
  </w:style>
  <w:style w:type="paragraph" w:styleId="Piedepgina">
    <w:name w:val="footer"/>
    <w:basedOn w:val="Normal"/>
    <w:link w:val="PiedepginaCar"/>
    <w:uiPriority w:val="99"/>
    <w:unhideWhenUsed/>
    <w:rsid w:val="00DF2E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F2E11"/>
  </w:style>
  <w:style w:type="table" w:styleId="Tablaconcuadrcula">
    <w:name w:val="Table Grid"/>
    <w:basedOn w:val="Tablanormal"/>
    <w:uiPriority w:val="39"/>
    <w:rsid w:val="0017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8A361B"/>
    <w:rPr>
      <w:rFonts w:ascii="Arial" w:eastAsiaTheme="minorEastAsia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qFormat/>
    <w:rsid w:val="008A3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6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A361B"/>
    <w:pPr>
      <w:ind w:left="1560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61B"/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8A361B"/>
  </w:style>
  <w:style w:type="paragraph" w:customStyle="1" w:styleId="TableParagraph">
    <w:name w:val="Table Paragraph"/>
    <w:basedOn w:val="Normal"/>
    <w:uiPriority w:val="1"/>
    <w:qFormat/>
    <w:rsid w:val="008A361B"/>
  </w:style>
  <w:style w:type="table" w:styleId="Tablanormal2">
    <w:name w:val="Plain Table 2"/>
    <w:basedOn w:val="Tablanormal"/>
    <w:uiPriority w:val="42"/>
    <w:rsid w:val="008A361B"/>
    <w:pPr>
      <w:spacing w:after="0" w:line="240" w:lineRule="auto"/>
    </w:pPr>
    <w:rPr>
      <w:rFonts w:eastAsiaTheme="minorEastAsia" w:cs="Times New Roman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A361B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A36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A3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361B"/>
    <w:rPr>
      <w:rFonts w:ascii="Times New Roman" w:eastAsiaTheme="minorEastAsia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361B"/>
    <w:rPr>
      <w:rFonts w:ascii="Times New Roman" w:eastAsiaTheme="minorEastAsia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61B"/>
    <w:rPr>
      <w:rFonts w:ascii="Segoe UI" w:eastAsiaTheme="minorEastAsia" w:hAnsi="Segoe UI" w:cs="Segoe UI"/>
      <w:sz w:val="18"/>
      <w:szCs w:val="18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A361B"/>
  </w:style>
  <w:style w:type="character" w:customStyle="1" w:styleId="Fuentedeprrafopredeter1">
    <w:name w:val="Fuente de párrafo predeter.1"/>
    <w:qFormat/>
    <w:rsid w:val="008A361B"/>
  </w:style>
  <w:style w:type="character" w:customStyle="1" w:styleId="EnlacedeInternet">
    <w:name w:val="Enlace de Internet"/>
    <w:rsid w:val="008A361B"/>
    <w:rPr>
      <w:color w:val="000080"/>
      <w:u w:val="single"/>
    </w:rPr>
  </w:style>
  <w:style w:type="character" w:customStyle="1" w:styleId="CM18Car">
    <w:name w:val="CM18 Car"/>
    <w:basedOn w:val="Fuentedeprrafopredeter"/>
    <w:link w:val="CM18"/>
    <w:qFormat/>
    <w:rsid w:val="008A361B"/>
    <w:rPr>
      <w:rFonts w:ascii="Verdana" w:eastAsia="font533" w:hAnsi="Verdana"/>
      <w:color w:val="00000A"/>
      <w:kern w:val="2"/>
      <w:sz w:val="24"/>
      <w:szCs w:val="24"/>
    </w:rPr>
  </w:style>
  <w:style w:type="character" w:customStyle="1" w:styleId="EnlacedeInternetvisitado">
    <w:name w:val="Enlace de Internet visitado"/>
    <w:basedOn w:val="Fuentedeprrafopredeter"/>
    <w:rsid w:val="008A361B"/>
    <w:rPr>
      <w:color w:val="954F72" w:themeColor="followedHyperlink"/>
      <w:u w:val="single"/>
    </w:rPr>
  </w:style>
  <w:style w:type="character" w:customStyle="1" w:styleId="Vietas">
    <w:name w:val="Viñetas"/>
    <w:qFormat/>
    <w:rsid w:val="008A361B"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  <w:rsid w:val="008A361B"/>
  </w:style>
  <w:style w:type="paragraph" w:customStyle="1" w:styleId="Ttulo10">
    <w:name w:val="Título1"/>
    <w:basedOn w:val="Normal"/>
    <w:next w:val="Textoindependiente"/>
    <w:qFormat/>
    <w:rsid w:val="008A361B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Lista">
    <w:name w:val="List"/>
    <w:basedOn w:val="Textoindependiente"/>
    <w:rsid w:val="008A361B"/>
    <w:pPr>
      <w:widowControl/>
      <w:suppressAutoHyphens/>
      <w:autoSpaceDE/>
      <w:autoSpaceDN/>
      <w:adjustRightInd/>
      <w:ind w:left="0"/>
      <w:jc w:val="both"/>
    </w:pPr>
    <w:rPr>
      <w:rFonts w:eastAsia="Times New Roman" w:cs="Mangal"/>
      <w:lang w:eastAsia="zh-CN"/>
    </w:rPr>
  </w:style>
  <w:style w:type="paragraph" w:styleId="Descripcin">
    <w:name w:val="caption"/>
    <w:basedOn w:val="Normal"/>
    <w:qFormat/>
    <w:rsid w:val="008A361B"/>
    <w:pPr>
      <w:widowControl/>
      <w:suppressLineNumbers/>
      <w:suppressAutoHyphens/>
      <w:autoSpaceDE/>
      <w:autoSpaceDN/>
      <w:adjustRightInd/>
      <w:spacing w:before="120" w:after="120"/>
    </w:pPr>
    <w:rPr>
      <w:rFonts w:eastAsia="Times New Roman" w:cs="Lucida Sans"/>
      <w:i/>
      <w:iCs/>
      <w:lang w:eastAsia="zh-CN"/>
    </w:rPr>
  </w:style>
  <w:style w:type="paragraph" w:customStyle="1" w:styleId="ndice">
    <w:name w:val="Índice"/>
    <w:basedOn w:val="Normal"/>
    <w:qFormat/>
    <w:rsid w:val="008A361B"/>
    <w:pPr>
      <w:widowControl/>
      <w:suppressLineNumbers/>
      <w:suppressAutoHyphens/>
      <w:autoSpaceDE/>
      <w:autoSpaceDN/>
      <w:adjustRightInd/>
    </w:pPr>
    <w:rPr>
      <w:rFonts w:eastAsia="Times New Roman" w:cs="Mangal"/>
      <w:lang w:eastAsia="zh-CN"/>
    </w:rPr>
  </w:style>
  <w:style w:type="paragraph" w:customStyle="1" w:styleId="Encabezado1">
    <w:name w:val="Encabezado1"/>
    <w:basedOn w:val="Normal"/>
    <w:next w:val="Textoindependiente"/>
    <w:qFormat/>
    <w:rsid w:val="008A361B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Epgrafe">
    <w:name w:val="Epígrafe"/>
    <w:basedOn w:val="Normal"/>
    <w:qFormat/>
    <w:rsid w:val="008A361B"/>
    <w:pPr>
      <w:widowControl/>
      <w:suppressLineNumbers/>
      <w:suppressAutoHyphens/>
      <w:autoSpaceDE/>
      <w:autoSpaceDN/>
      <w:adjustRightInd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Cabeceraypie">
    <w:name w:val="Cabecera y pie"/>
    <w:basedOn w:val="Normal"/>
    <w:qFormat/>
    <w:rsid w:val="008A361B"/>
    <w:pPr>
      <w:widowControl/>
      <w:suppressAutoHyphens/>
      <w:autoSpaceDE/>
      <w:autoSpaceDN/>
      <w:adjustRightInd/>
    </w:pPr>
    <w:rPr>
      <w:rFonts w:eastAsia="Times New Roman"/>
      <w:lang w:eastAsia="zh-CN"/>
    </w:rPr>
  </w:style>
  <w:style w:type="character" w:customStyle="1" w:styleId="EncabezadoCar1">
    <w:name w:val="Encabezado Car1"/>
    <w:basedOn w:val="Fuentedeprrafopredeter"/>
    <w:uiPriority w:val="99"/>
    <w:rsid w:val="008A361B"/>
    <w:rPr>
      <w:sz w:val="24"/>
      <w:szCs w:val="24"/>
      <w:lang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8A361B"/>
    <w:rPr>
      <w:sz w:val="24"/>
      <w:szCs w:val="24"/>
      <w:lang w:eastAsia="zh-CN"/>
    </w:rPr>
  </w:style>
  <w:style w:type="paragraph" w:styleId="Sangradetextonormal">
    <w:name w:val="Body Text Indent"/>
    <w:basedOn w:val="Normal"/>
    <w:link w:val="SangradetextonormalCar"/>
    <w:rsid w:val="008A361B"/>
    <w:pPr>
      <w:widowControl/>
      <w:suppressAutoHyphens/>
      <w:autoSpaceDE/>
      <w:autoSpaceDN/>
      <w:adjustRightInd/>
      <w:ind w:left="-540"/>
    </w:pPr>
    <w:rPr>
      <w:rFonts w:ascii="Arial" w:eastAsia="Times New Roman" w:hAnsi="Arial" w:cs="Arial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8A361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angra2detindependiente1">
    <w:name w:val="Sangría 2 de t. independiente1"/>
    <w:basedOn w:val="Normal"/>
    <w:qFormat/>
    <w:rsid w:val="008A361B"/>
    <w:pPr>
      <w:widowControl/>
      <w:suppressAutoHyphens/>
      <w:autoSpaceDE/>
      <w:autoSpaceDN/>
      <w:adjustRightInd/>
      <w:ind w:left="1416" w:hanging="1416"/>
    </w:pPr>
    <w:rPr>
      <w:rFonts w:ascii="Arial" w:eastAsia="Times New Roman" w:hAnsi="Arial" w:cs="Arial"/>
      <w:lang w:eastAsia="zh-CN"/>
    </w:rPr>
  </w:style>
  <w:style w:type="paragraph" w:customStyle="1" w:styleId="Sangra3detindependiente1">
    <w:name w:val="Sangría 3 de t. independiente1"/>
    <w:basedOn w:val="Normal"/>
    <w:qFormat/>
    <w:rsid w:val="008A361B"/>
    <w:pPr>
      <w:widowControl/>
      <w:suppressAutoHyphens/>
      <w:autoSpaceDE/>
      <w:autoSpaceDN/>
      <w:adjustRightInd/>
      <w:ind w:left="-540"/>
      <w:jc w:val="center"/>
    </w:pPr>
    <w:rPr>
      <w:rFonts w:ascii="Arial" w:eastAsia="Times New Roman" w:hAnsi="Arial" w:cs="Arial"/>
      <w:lang w:eastAsia="zh-CN"/>
    </w:rPr>
  </w:style>
  <w:style w:type="paragraph" w:customStyle="1" w:styleId="Contenidodelatabla">
    <w:name w:val="Contenido de la tabla"/>
    <w:basedOn w:val="Normal"/>
    <w:qFormat/>
    <w:rsid w:val="008A361B"/>
    <w:pPr>
      <w:widowControl/>
      <w:suppressLineNumbers/>
      <w:suppressAutoHyphens/>
      <w:autoSpaceDE/>
      <w:autoSpaceDN/>
      <w:adjustRightInd/>
    </w:pPr>
    <w:rPr>
      <w:rFonts w:eastAsia="Times New Roman"/>
      <w:lang w:eastAsia="zh-CN"/>
    </w:rPr>
  </w:style>
  <w:style w:type="paragraph" w:customStyle="1" w:styleId="Encabezadodelatabla">
    <w:name w:val="Encabezado de la tabla"/>
    <w:basedOn w:val="Contenidodelatabla"/>
    <w:qFormat/>
    <w:rsid w:val="008A361B"/>
    <w:pPr>
      <w:jc w:val="center"/>
    </w:pPr>
    <w:rPr>
      <w:b/>
      <w:bCs/>
    </w:rPr>
  </w:style>
  <w:style w:type="paragraph" w:customStyle="1" w:styleId="CM4">
    <w:name w:val="CM4"/>
    <w:basedOn w:val="Normal"/>
    <w:next w:val="Normal"/>
    <w:qFormat/>
    <w:rsid w:val="008A361B"/>
    <w:pPr>
      <w:suppressAutoHyphens/>
      <w:autoSpaceDE/>
      <w:autoSpaceDN/>
      <w:adjustRightInd/>
      <w:spacing w:line="283" w:lineRule="atLeast"/>
    </w:pPr>
    <w:rPr>
      <w:rFonts w:ascii="Verdana" w:eastAsia="font533" w:hAnsi="Verdana"/>
      <w:color w:val="00000A"/>
      <w:kern w:val="2"/>
    </w:rPr>
  </w:style>
  <w:style w:type="paragraph" w:customStyle="1" w:styleId="CM10">
    <w:name w:val="CM10"/>
    <w:basedOn w:val="Normal"/>
    <w:next w:val="Normal"/>
    <w:qFormat/>
    <w:rsid w:val="008A361B"/>
    <w:pPr>
      <w:suppressAutoHyphens/>
      <w:autoSpaceDE/>
      <w:autoSpaceDN/>
      <w:adjustRightInd/>
      <w:spacing w:line="308" w:lineRule="atLeast"/>
    </w:pPr>
    <w:rPr>
      <w:rFonts w:ascii="Verdana" w:eastAsia="font533" w:hAnsi="Verdana"/>
      <w:color w:val="00000A"/>
      <w:kern w:val="2"/>
    </w:rPr>
  </w:style>
  <w:style w:type="paragraph" w:customStyle="1" w:styleId="CM18">
    <w:name w:val="CM18"/>
    <w:basedOn w:val="Normal"/>
    <w:next w:val="Normal"/>
    <w:link w:val="CM18Car"/>
    <w:qFormat/>
    <w:rsid w:val="008A361B"/>
    <w:pPr>
      <w:suppressAutoHyphens/>
      <w:autoSpaceDE/>
      <w:autoSpaceDN/>
      <w:adjustRightInd/>
    </w:pPr>
    <w:rPr>
      <w:rFonts w:ascii="Verdana" w:eastAsia="font533" w:hAnsi="Verdana" w:cstheme="minorBidi"/>
      <w:color w:val="00000A"/>
      <w:kern w:val="2"/>
      <w:lang w:eastAsia="en-US"/>
    </w:rPr>
  </w:style>
  <w:style w:type="paragraph" w:customStyle="1" w:styleId="Contenidodelmarco">
    <w:name w:val="Contenido del marco"/>
    <w:basedOn w:val="Normal"/>
    <w:qFormat/>
    <w:rsid w:val="008A361B"/>
    <w:pPr>
      <w:widowControl/>
      <w:suppressAutoHyphens/>
      <w:autoSpaceDE/>
      <w:autoSpaceDN/>
      <w:adjustRightInd/>
    </w:pPr>
    <w:rPr>
      <w:rFonts w:eastAsia="Times New Roman"/>
      <w:lang w:eastAsia="zh-CN"/>
    </w:rPr>
  </w:style>
  <w:style w:type="paragraph" w:styleId="NormalWeb">
    <w:name w:val="Normal (Web)"/>
    <w:basedOn w:val="Normal"/>
    <w:uiPriority w:val="99"/>
    <w:unhideWhenUsed/>
    <w:rsid w:val="008A36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TextocomentarioCar1">
    <w:name w:val="Texto comentario Car1"/>
    <w:basedOn w:val="Fuentedeprrafopredeter"/>
    <w:uiPriority w:val="99"/>
    <w:rsid w:val="008A361B"/>
    <w:rPr>
      <w:lang w:eastAsia="zh-CN"/>
    </w:rPr>
  </w:style>
  <w:style w:type="paragraph" w:customStyle="1" w:styleId="Default">
    <w:name w:val="Default"/>
    <w:rsid w:val="008A361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Textoconvo">
    <w:name w:val="Texto convo"/>
    <w:basedOn w:val="Prrafodelista"/>
    <w:link w:val="TextoconvoCar"/>
    <w:uiPriority w:val="1"/>
    <w:qFormat/>
    <w:rsid w:val="008A361B"/>
    <w:pPr>
      <w:widowControl/>
      <w:numPr>
        <w:numId w:val="7"/>
      </w:numPr>
      <w:tabs>
        <w:tab w:val="left" w:pos="284"/>
      </w:tabs>
      <w:suppressAutoHyphens/>
      <w:kinsoku w:val="0"/>
      <w:overflowPunct w:val="0"/>
      <w:autoSpaceDE/>
      <w:autoSpaceDN/>
      <w:adjustRightInd/>
      <w:spacing w:before="4" w:line="288" w:lineRule="auto"/>
      <w:ind w:left="714" w:right="51" w:hanging="357"/>
      <w:jc w:val="both"/>
    </w:pPr>
    <w:rPr>
      <w:rFonts w:ascii="Arial" w:eastAsia="Times New Roman" w:hAnsi="Arial" w:cs="Arial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8A361B"/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TextoconvoCar">
    <w:name w:val="Texto convo Car"/>
    <w:basedOn w:val="PrrafodelistaCar"/>
    <w:link w:val="Textoconvo"/>
    <w:uiPriority w:val="1"/>
    <w:rsid w:val="008A361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rafo">
    <w:name w:val="parrafo"/>
    <w:basedOn w:val="Normal"/>
    <w:rsid w:val="008A36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arrafo2">
    <w:name w:val="parrafo_2"/>
    <w:basedOn w:val="Normal"/>
    <w:rsid w:val="008A36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Ttulo4Car">
    <w:name w:val="Título 4 Car"/>
    <w:basedOn w:val="Fuentedeprrafopredeter"/>
    <w:link w:val="Ttulo4"/>
    <w:uiPriority w:val="9"/>
    <w:rsid w:val="00BE4FA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  <w:style w:type="character" w:customStyle="1" w:styleId="citation-1318">
    <w:name w:val="citation-1318"/>
    <w:basedOn w:val="Fuentedeprrafopredeter"/>
    <w:rsid w:val="00BE4FA2"/>
  </w:style>
  <w:style w:type="character" w:customStyle="1" w:styleId="citation-1317">
    <w:name w:val="citation-1317"/>
    <w:basedOn w:val="Fuentedeprrafopredeter"/>
    <w:rsid w:val="00BE4FA2"/>
  </w:style>
  <w:style w:type="character" w:customStyle="1" w:styleId="citation-1316">
    <w:name w:val="citation-1316"/>
    <w:basedOn w:val="Fuentedeprrafopredeter"/>
    <w:rsid w:val="00BE4FA2"/>
  </w:style>
  <w:style w:type="character" w:customStyle="1" w:styleId="citation-1315">
    <w:name w:val="citation-1315"/>
    <w:basedOn w:val="Fuentedeprrafopredeter"/>
    <w:rsid w:val="00BE4FA2"/>
  </w:style>
  <w:style w:type="character" w:customStyle="1" w:styleId="citation-1314">
    <w:name w:val="citation-1314"/>
    <w:basedOn w:val="Fuentedeprrafopredeter"/>
    <w:rsid w:val="00BE4FA2"/>
  </w:style>
  <w:style w:type="character" w:customStyle="1" w:styleId="citation-1313">
    <w:name w:val="citation-1313"/>
    <w:basedOn w:val="Fuentedeprrafopredeter"/>
    <w:rsid w:val="00BE4FA2"/>
  </w:style>
  <w:style w:type="character" w:customStyle="1" w:styleId="citation-1312">
    <w:name w:val="citation-1312"/>
    <w:basedOn w:val="Fuentedeprrafopredeter"/>
    <w:rsid w:val="00BE4FA2"/>
  </w:style>
  <w:style w:type="character" w:customStyle="1" w:styleId="citation-1311">
    <w:name w:val="citation-1311"/>
    <w:basedOn w:val="Fuentedeprrafopredeter"/>
    <w:rsid w:val="00BE4FA2"/>
  </w:style>
  <w:style w:type="character" w:customStyle="1" w:styleId="citation-1310">
    <w:name w:val="citation-1310"/>
    <w:basedOn w:val="Fuentedeprrafopredeter"/>
    <w:rsid w:val="00BE4FA2"/>
  </w:style>
  <w:style w:type="character" w:customStyle="1" w:styleId="citation-1309">
    <w:name w:val="citation-1309"/>
    <w:basedOn w:val="Fuentedeprrafopredeter"/>
    <w:rsid w:val="00BE4FA2"/>
  </w:style>
  <w:style w:type="character" w:customStyle="1" w:styleId="citation-1308">
    <w:name w:val="citation-1308"/>
    <w:basedOn w:val="Fuentedeprrafopredeter"/>
    <w:rsid w:val="00BE4FA2"/>
  </w:style>
  <w:style w:type="character" w:customStyle="1" w:styleId="citation-1307">
    <w:name w:val="citation-1307"/>
    <w:basedOn w:val="Fuentedeprrafopredeter"/>
    <w:rsid w:val="00BE4FA2"/>
  </w:style>
  <w:style w:type="character" w:styleId="Hipervnculovisitado">
    <w:name w:val="FollowedHyperlink"/>
    <w:basedOn w:val="Fuentedeprrafopredeter"/>
    <w:uiPriority w:val="99"/>
    <w:semiHidden/>
    <w:unhideWhenUsed/>
    <w:rsid w:val="00D62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web/pagina?IDCONTENIDO=11&amp;IDTIPO=1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carm.es/web/pagina?IDCONTENIDO=1578&amp;IDTIPO=240&amp;RASTRO=c$m402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SANCHEZ, M. DOLORES</dc:creator>
  <cp:keywords/>
  <dc:description/>
  <cp:lastModifiedBy>ROS SANCHEZ, M. DOLORES</cp:lastModifiedBy>
  <cp:revision>12</cp:revision>
  <dcterms:created xsi:type="dcterms:W3CDTF">2025-10-24T09:16:00Z</dcterms:created>
  <dcterms:modified xsi:type="dcterms:W3CDTF">2025-10-27T10:30:00Z</dcterms:modified>
</cp:coreProperties>
</file>